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DD" w:rsidRDefault="002701DD" w:rsidP="002701DD">
      <w:r>
        <w:rPr>
          <w:rFonts w:ascii="Arial" w:hAnsi="Arial" w:cs="Arial"/>
          <w:sz w:val="23"/>
          <w:szCs w:val="23"/>
        </w:rPr>
        <w:t xml:space="preserve">В </w:t>
      </w:r>
      <w:r w:rsidR="00832422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>-м квартале 20</w:t>
      </w:r>
      <w:r w:rsidR="00832422">
        <w:rPr>
          <w:rFonts w:ascii="Arial" w:hAnsi="Arial" w:cs="Arial"/>
          <w:sz w:val="23"/>
          <w:szCs w:val="23"/>
        </w:rPr>
        <w:t>20</w:t>
      </w:r>
      <w:r>
        <w:rPr>
          <w:rFonts w:ascii="Arial" w:hAnsi="Arial" w:cs="Arial"/>
          <w:sz w:val="23"/>
          <w:szCs w:val="23"/>
        </w:rPr>
        <w:t xml:space="preserve"> года заседаний комиссии по соблюдению требований к служебному поведению и урегулированию конфликта интересов в бюджетном учреждении культуры Вологодской области «Вологодская областная картинная галерея» не проводилось.</w:t>
      </w:r>
    </w:p>
    <w:p w:rsidR="009503C4" w:rsidRDefault="009503C4"/>
    <w:sectPr w:rsidR="009503C4" w:rsidSect="00E3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1DD"/>
    <w:rsid w:val="0006741C"/>
    <w:rsid w:val="002701DD"/>
    <w:rsid w:val="002B3529"/>
    <w:rsid w:val="004B5E28"/>
    <w:rsid w:val="0067567A"/>
    <w:rsid w:val="0077324E"/>
    <w:rsid w:val="00832422"/>
    <w:rsid w:val="0087522F"/>
    <w:rsid w:val="009503C4"/>
    <w:rsid w:val="00E3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BigBoss</cp:lastModifiedBy>
  <cp:revision>6</cp:revision>
  <dcterms:created xsi:type="dcterms:W3CDTF">2019-06-14T09:02:00Z</dcterms:created>
  <dcterms:modified xsi:type="dcterms:W3CDTF">2020-07-02T18:04:00Z</dcterms:modified>
</cp:coreProperties>
</file>